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firstLine="708"/>
        <w:jc w:val="right"/>
        <w:spacing w:after="0" w:line="360" w:lineRule="auto"/>
        <w:rPr>
          <w:rFonts w:ascii="Times New Roman" w:hAnsi="Times New Roman" w:eastAsia="Arial"/>
          <w:b/>
          <w:sz w:val="28"/>
          <w:szCs w:val="28"/>
          <w:lang w:eastAsia="ru-RU"/>
        </w:rPr>
      </w:pPr>
      <w:r>
        <w:rPr>
          <w:rFonts w:ascii="Times New Roman" w:hAnsi="Times New Roman" w:eastAsia="Arial"/>
          <w:b/>
          <w:sz w:val="28"/>
          <w:szCs w:val="28"/>
          <w:lang w:eastAsia="ru-RU"/>
        </w:rPr>
        <w:t xml:space="preserve">Форма № 2</w:t>
      </w:r>
      <w:r>
        <w:rPr>
          <w:rFonts w:ascii="Times New Roman" w:hAnsi="Times New Roman" w:eastAsia="Arial"/>
          <w:b/>
          <w:sz w:val="28"/>
          <w:szCs w:val="28"/>
          <w:lang w:eastAsia="ru-RU"/>
        </w:rPr>
      </w:r>
      <w:r>
        <w:rPr>
          <w:rFonts w:ascii="Times New Roman" w:hAnsi="Times New Roman" w:eastAsia="Arial"/>
          <w:b/>
          <w:sz w:val="28"/>
          <w:szCs w:val="28"/>
          <w:lang w:eastAsia="ru-RU"/>
        </w:rPr>
      </w:r>
    </w:p>
    <w:p>
      <w:pPr>
        <w:ind w:firstLine="708"/>
        <w:jc w:val="center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center"/>
        <w:spacing w:after="0" w:line="24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Описание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center"/>
        <w:spacing w:after="0" w:line="240" w:lineRule="auto"/>
        <w:rPr>
          <w:rFonts w:ascii="Times New Roman" w:hAnsi="Times New Roman" w:eastAsia="Times New Roman"/>
          <w:sz w:val="28"/>
          <w:szCs w:val="28"/>
        </w:rPr>
      </w:pPr>
      <w:r>
        <w:rPr>
          <w:rFonts w:ascii="Times New Roman" w:hAnsi="Times New Roman" w:eastAsia="Times New Roman"/>
          <w:sz w:val="28"/>
          <w:szCs w:val="28"/>
        </w:rPr>
        <w:t xml:space="preserve">научно-исследовательской/</w:t>
      </w:r>
      <w:r>
        <w:rPr>
          <w:rFonts w:ascii="Times New Roman" w:hAnsi="Times New Roman" w:eastAsia="Times New Roman"/>
          <w:sz w:val="28"/>
          <w:szCs w:val="28"/>
        </w:rPr>
        <w:t xml:space="preserve">опытно-конструкторской работы</w:t>
      </w:r>
      <w:r>
        <w:rPr>
          <w:rFonts w:ascii="Times New Roman" w:hAnsi="Times New Roman" w:eastAsia="Times New Roman"/>
          <w:sz w:val="28"/>
          <w:szCs w:val="28"/>
        </w:rPr>
        <w:t xml:space="preserve">*</w:t>
      </w:r>
      <w:r>
        <w:rPr>
          <w:rFonts w:ascii="Times New Roman" w:hAnsi="Times New Roman" w:eastAsia="Times New Roman"/>
          <w:sz w:val="28"/>
          <w:szCs w:val="28"/>
        </w:rPr>
      </w:r>
      <w:r>
        <w:rPr>
          <w:rFonts w:ascii="Times New Roman" w:hAnsi="Times New Roman" w:eastAsia="Times New Roman"/>
          <w:sz w:val="28"/>
          <w:szCs w:val="28"/>
        </w:rPr>
      </w:r>
    </w:p>
    <w:p>
      <w:pPr>
        <w:ind w:firstLine="708"/>
        <w:jc w:val="center"/>
        <w:spacing w:after="0" w:line="240" w:lineRule="auto"/>
        <w:rPr>
          <w:rFonts w:ascii="Times New Roman" w:hAnsi="Times New Roman" w:eastAsia="Arial" w:cs="Arial"/>
          <w:b/>
          <w:sz w:val="28"/>
          <w:szCs w:val="28"/>
          <w:lang w:eastAsia="ru-RU"/>
        </w:rPr>
      </w:pPr>
      <w:r>
        <w:rPr>
          <w:rFonts w:ascii="Times New Roman" w:hAnsi="Times New Roman" w:eastAsia="Arial" w:cs="Arial"/>
          <w:b/>
          <w:sz w:val="28"/>
          <w:szCs w:val="28"/>
          <w:lang w:eastAsia="ru-RU"/>
        </w:rPr>
      </w:r>
      <w:r>
        <w:rPr>
          <w:rFonts w:ascii="Times New Roman" w:hAnsi="Times New Roman" w:eastAsia="Arial" w:cs="Arial"/>
          <w:b/>
          <w:sz w:val="28"/>
          <w:szCs w:val="28"/>
          <w:lang w:eastAsia="ru-RU"/>
        </w:rPr>
      </w:r>
      <w:r>
        <w:rPr>
          <w:rFonts w:ascii="Times New Roman" w:hAnsi="Times New Roman" w:eastAsia="Arial" w:cs="Arial"/>
          <w:b/>
          <w:sz w:val="28"/>
          <w:szCs w:val="28"/>
          <w:lang w:eastAsia="ru-RU"/>
        </w:rPr>
      </w:r>
    </w:p>
    <w:p>
      <w:pPr>
        <w:ind w:firstLine="708"/>
        <w:jc w:val="center"/>
        <w:spacing w:after="0" w:line="240" w:lineRule="auto"/>
        <w:rPr>
          <w:rFonts w:ascii="Times New Roman" w:hAnsi="Times New Roman" w:eastAsia="Arial" w:cs="Arial"/>
          <w:b/>
          <w:sz w:val="28"/>
          <w:szCs w:val="28"/>
          <w:lang w:eastAsia="ru-RU"/>
        </w:rPr>
      </w:pPr>
      <w:r>
        <w:rPr>
          <w:rFonts w:ascii="Times New Roman" w:hAnsi="Times New Roman" w:eastAsia="Arial" w:cs="Arial"/>
          <w:b/>
          <w:sz w:val="28"/>
          <w:szCs w:val="28"/>
          <w:lang w:eastAsia="ru-RU"/>
        </w:rPr>
        <w:t xml:space="preserve">_____________________________________________________________</w:t>
      </w:r>
      <w:r>
        <w:rPr>
          <w:rFonts w:ascii="Times New Roman" w:hAnsi="Times New Roman" w:eastAsia="Arial" w:cs="Arial"/>
          <w:b/>
          <w:sz w:val="28"/>
          <w:szCs w:val="28"/>
          <w:lang w:eastAsia="ru-RU"/>
        </w:rPr>
      </w:r>
      <w:r>
        <w:rPr>
          <w:rFonts w:ascii="Times New Roman" w:hAnsi="Times New Roman" w:eastAsia="Arial" w:cs="Arial"/>
          <w:b/>
          <w:sz w:val="28"/>
          <w:szCs w:val="28"/>
          <w:lang w:eastAsia="ru-RU"/>
        </w:rPr>
      </w:r>
    </w:p>
    <w:p>
      <w:pPr>
        <w:ind w:firstLine="708"/>
        <w:jc w:val="center"/>
        <w:spacing w:after="0" w:line="240" w:lineRule="auto"/>
        <w:rPr>
          <w:rFonts w:ascii="Times New Roman" w:hAnsi="Times New Roman" w:eastAsia="Arial" w:cs="Arial"/>
          <w:b/>
          <w:sz w:val="28"/>
          <w:szCs w:val="28"/>
          <w:lang w:eastAsia="ru-RU"/>
        </w:rPr>
      </w:pPr>
      <w:r>
        <w:rPr>
          <w:rFonts w:ascii="Times New Roman" w:hAnsi="Times New Roman" w:eastAsia="Arial" w:cs="Arial"/>
          <w:b/>
          <w:sz w:val="28"/>
          <w:szCs w:val="28"/>
          <w:lang w:eastAsia="ru-RU"/>
        </w:rPr>
        <w:t xml:space="preserve">(фамилия, имя, отчество полностью)</w:t>
      </w:r>
      <w:r>
        <w:rPr>
          <w:rFonts w:ascii="Times New Roman" w:hAnsi="Times New Roman" w:eastAsia="Arial" w:cs="Arial"/>
          <w:b/>
          <w:sz w:val="28"/>
          <w:szCs w:val="28"/>
          <w:lang w:eastAsia="ru-RU"/>
        </w:rPr>
      </w:r>
      <w:r>
        <w:rPr>
          <w:rFonts w:ascii="Times New Roman" w:hAnsi="Times New Roman" w:eastAsia="Arial" w:cs="Arial"/>
          <w:b/>
          <w:sz w:val="28"/>
          <w:szCs w:val="28"/>
          <w:lang w:eastAsia="ru-RU"/>
        </w:rPr>
      </w:r>
    </w:p>
    <w:p>
      <w:pPr>
        <w:ind w:firstLine="708"/>
        <w:jc w:val="center"/>
        <w:spacing w:after="0" w:line="240" w:lineRule="auto"/>
        <w:rPr>
          <w:rFonts w:ascii="Times New Roman" w:hAnsi="Times New Roman" w:eastAsia="Times New Roman"/>
          <w:sz w:val="28"/>
          <w:szCs w:val="28"/>
        </w:rPr>
      </w:pPr>
      <w:r>
        <w:rPr>
          <w:rFonts w:ascii="Times New Roman" w:hAnsi="Times New Roman" w:eastAsia="Times New Roman"/>
          <w:sz w:val="28"/>
          <w:szCs w:val="28"/>
        </w:rPr>
      </w:r>
      <w:r>
        <w:rPr>
          <w:rFonts w:ascii="Times New Roman" w:hAnsi="Times New Roman" w:eastAsia="Times New Roman"/>
          <w:sz w:val="28"/>
          <w:szCs w:val="28"/>
        </w:rPr>
      </w:r>
      <w:r>
        <w:rPr>
          <w:rFonts w:ascii="Times New Roman" w:hAnsi="Times New Roman" w:eastAsia="Times New Roman"/>
          <w:sz w:val="28"/>
          <w:szCs w:val="28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Times New Roman"/>
          <w:sz w:val="28"/>
          <w:szCs w:val="28"/>
        </w:rPr>
      </w:pPr>
      <w:r>
        <w:rPr>
          <w:rFonts w:ascii="Times New Roman" w:hAnsi="Times New Roman" w:eastAsia="Times New Roman"/>
          <w:sz w:val="28"/>
          <w:szCs w:val="28"/>
        </w:rPr>
      </w:r>
      <w:r>
        <w:rPr>
          <w:rFonts w:ascii="Times New Roman" w:hAnsi="Times New Roman" w:eastAsia="Times New Roman"/>
          <w:sz w:val="28"/>
          <w:szCs w:val="28"/>
        </w:rPr>
      </w:r>
      <w:r>
        <w:rPr>
          <w:rFonts w:ascii="Times New Roman" w:hAnsi="Times New Roman" w:eastAsia="Times New Roman"/>
          <w:sz w:val="28"/>
          <w:szCs w:val="28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1. Тема работы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: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 «____________________________________________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».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ar-SA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2.Н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аправление работы в соответствии с пунктом 1 </w:t>
      </w:r>
      <w:r>
        <w:rPr>
          <w:rFonts w:ascii="Times New Roman" w:hAnsi="Times New Roman" w:eastAsia="Arial"/>
          <w:sz w:val="28"/>
          <w:szCs w:val="28"/>
          <w:lang w:eastAsia="ar-SA"/>
        </w:rPr>
        <w:t xml:space="preserve">с </w:t>
      </w:r>
      <w:r>
        <w:rPr>
          <w:rFonts w:ascii="Times New Roman" w:hAnsi="Times New Roman" w:eastAsia="Arial"/>
          <w:sz w:val="28"/>
          <w:szCs w:val="28"/>
          <w:lang w:eastAsia="ar-SA"/>
        </w:rPr>
        <w:t xml:space="preserve">постановлени</w:t>
      </w:r>
      <w:r>
        <w:rPr>
          <w:rFonts w:ascii="Times New Roman" w:hAnsi="Times New Roman" w:eastAsia="Arial"/>
          <w:sz w:val="28"/>
          <w:szCs w:val="28"/>
          <w:lang w:eastAsia="ar-SA"/>
        </w:rPr>
        <w:t xml:space="preserve">я</w:t>
      </w:r>
      <w:r>
        <w:rPr>
          <w:rFonts w:ascii="Times New Roman" w:hAnsi="Times New Roman" w:eastAsia="Arial"/>
          <w:sz w:val="28"/>
          <w:szCs w:val="28"/>
          <w:lang w:eastAsia="ar-SA"/>
        </w:rPr>
        <w:t xml:space="preserve"> </w:t>
      </w:r>
      <w:r>
        <w:rPr>
          <w:rFonts w:ascii="Times New Roman" w:hAnsi="Times New Roman" w:eastAsia="Arial"/>
          <w:sz w:val="28"/>
          <w:szCs w:val="28"/>
          <w:lang w:eastAsia="ar-SA"/>
        </w:rPr>
        <w:t xml:space="preserve">Правительства Самарской области </w:t>
      </w:r>
      <w:r>
        <w:rPr>
          <w:rFonts w:ascii="Times New Roman" w:hAnsi="Times New Roman" w:eastAsia="Arial"/>
          <w:sz w:val="28"/>
          <w:szCs w:val="28"/>
          <w:lang w:eastAsia="ar-SA"/>
        </w:rPr>
        <w:t xml:space="preserve">от 07.05.2015 № 244 «Об утверждении Порядка назначения денежных выплат для молодых ученых и конструкторов, работающих в Самарской области»</w:t>
      </w:r>
      <w:r>
        <w:rPr>
          <w:rFonts w:ascii="Times New Roman" w:hAnsi="Times New Roman" w:eastAsia="Arial"/>
          <w:sz w:val="28"/>
          <w:szCs w:val="28"/>
          <w:lang w:eastAsia="ar-SA"/>
        </w:rPr>
        <w:t xml:space="preserve"> (</w:t>
      </w:r>
      <w:r>
        <w:rPr>
          <w:rFonts w:ascii="Times New Roman" w:hAnsi="Times New Roman" w:eastAsia="Arial"/>
          <w:color w:val="ff0000"/>
          <w:sz w:val="28"/>
          <w:szCs w:val="28"/>
          <w:lang w:eastAsia="ar-SA"/>
        </w:rPr>
        <w:t xml:space="preserve">выбрать один из представленных вариантов</w:t>
      </w:r>
      <w:r>
        <w:rPr>
          <w:rFonts w:ascii="Times New Roman" w:hAnsi="Times New Roman" w:eastAsia="Arial"/>
          <w:sz w:val="28"/>
          <w:szCs w:val="28"/>
          <w:lang w:eastAsia="ar-SA"/>
        </w:rPr>
        <w:t xml:space="preserve">)</w:t>
      </w:r>
      <w:r>
        <w:rPr>
          <w:rFonts w:ascii="Times New Roman" w:hAnsi="Times New Roman" w:eastAsia="Arial"/>
          <w:sz w:val="28"/>
          <w:szCs w:val="28"/>
          <w:lang w:eastAsia="ar-SA"/>
        </w:rPr>
        <w:t xml:space="preserve">:</w:t>
      </w:r>
      <w:r>
        <w:rPr>
          <w:rFonts w:ascii="Times New Roman" w:hAnsi="Times New Roman" w:eastAsia="Arial"/>
          <w:sz w:val="28"/>
          <w:szCs w:val="28"/>
          <w:lang w:eastAsia="ar-SA"/>
        </w:rPr>
      </w:r>
      <w:r>
        <w:rPr>
          <w:rFonts w:ascii="Times New Roman" w:hAnsi="Times New Roman" w:eastAsia="Arial"/>
          <w:sz w:val="28"/>
          <w:szCs w:val="28"/>
          <w:lang w:eastAsia="ar-SA"/>
        </w:rPr>
      </w:r>
    </w:p>
    <w:p>
      <w:pPr>
        <w:ind w:firstLine="540"/>
        <w:jc w:val="both"/>
        <w:spacing w:after="0" w:line="240" w:lineRule="auto"/>
        <w:rPr>
          <w:rFonts w:ascii="Times New Roman" w:hAnsi="Times New Roman" w:eastAsiaTheme="minorHAnsi"/>
          <w:bCs/>
          <w:i/>
          <w:sz w:val="28"/>
          <w:szCs w:val="28"/>
        </w:rPr>
      </w:pP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информационные технологии и электроника (компьютерное моделир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о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вание и высокопроизводительные вычислительные системы; ра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с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познавание образов и анализ изображений; 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опт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о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-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, радио- и 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акустоэлектроника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, оптич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е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ская и СВЧ-связь, информационно-телекоммуникационные системы; инфо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р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мационная безопасность);</w:t>
      </w:r>
      <w:r>
        <w:rPr>
          <w:rFonts w:ascii="Times New Roman" w:hAnsi="Times New Roman" w:eastAsiaTheme="minorHAnsi"/>
          <w:bCs/>
          <w:i/>
          <w:sz w:val="28"/>
          <w:szCs w:val="28"/>
        </w:rPr>
      </w:r>
      <w:r>
        <w:rPr>
          <w:rFonts w:ascii="Times New Roman" w:hAnsi="Times New Roman" w:eastAsiaTheme="minorHAnsi"/>
          <w:bCs/>
          <w:i/>
          <w:sz w:val="28"/>
          <w:szCs w:val="28"/>
        </w:rPr>
      </w:r>
    </w:p>
    <w:p>
      <w:pPr>
        <w:ind w:firstLine="540"/>
        <w:jc w:val="both"/>
        <w:spacing w:before="280" w:after="0" w:line="240" w:lineRule="auto"/>
        <w:rPr>
          <w:rFonts w:ascii="Times New Roman" w:hAnsi="Times New Roman" w:eastAsiaTheme="minorHAnsi"/>
          <w:bCs/>
          <w:i/>
          <w:sz w:val="28"/>
          <w:szCs w:val="28"/>
        </w:rPr>
      </w:pP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космические и авиационные технологии (авиационная, ракетно-космическая техника с использованием новых технических решений);</w:t>
      </w:r>
      <w:r>
        <w:rPr>
          <w:rFonts w:ascii="Times New Roman" w:hAnsi="Times New Roman" w:eastAsiaTheme="minorHAnsi"/>
          <w:bCs/>
          <w:i/>
          <w:sz w:val="28"/>
          <w:szCs w:val="28"/>
        </w:rPr>
      </w:r>
      <w:r>
        <w:rPr>
          <w:rFonts w:ascii="Times New Roman" w:hAnsi="Times New Roman" w:eastAsiaTheme="minorHAnsi"/>
          <w:bCs/>
          <w:i/>
          <w:sz w:val="28"/>
          <w:szCs w:val="28"/>
        </w:rPr>
      </w:r>
    </w:p>
    <w:p>
      <w:pPr>
        <w:ind w:firstLine="540"/>
        <w:jc w:val="both"/>
        <w:spacing w:before="280" w:after="0" w:line="240" w:lineRule="auto"/>
        <w:rPr>
          <w:rFonts w:ascii="Times New Roman" w:hAnsi="Times New Roman" w:eastAsiaTheme="minorHAnsi"/>
          <w:bCs/>
          <w:i/>
          <w:sz w:val="28"/>
          <w:szCs w:val="28"/>
        </w:rPr>
      </w:pP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новые материалы, химические технологии, 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нанотехнологии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 (стру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к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туры, металлы и сплавы со специальными свойствами; каталитические системы и технологии; полимеры, композиты, керамические и лакокрасочные матери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а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лы);</w:t>
      </w:r>
      <w:r>
        <w:rPr>
          <w:rFonts w:ascii="Times New Roman" w:hAnsi="Times New Roman" w:eastAsiaTheme="minorHAnsi"/>
          <w:bCs/>
          <w:i/>
          <w:sz w:val="28"/>
          <w:szCs w:val="28"/>
        </w:rPr>
      </w:r>
      <w:r>
        <w:rPr>
          <w:rFonts w:ascii="Times New Roman" w:hAnsi="Times New Roman" w:eastAsiaTheme="minorHAnsi"/>
          <w:bCs/>
          <w:i/>
          <w:sz w:val="28"/>
          <w:szCs w:val="28"/>
        </w:rPr>
      </w:r>
    </w:p>
    <w:p>
      <w:pPr>
        <w:ind w:firstLine="540"/>
        <w:jc w:val="both"/>
        <w:spacing w:before="280" w:after="0" w:line="240" w:lineRule="auto"/>
        <w:rPr>
          <w:rFonts w:ascii="Times New Roman" w:hAnsi="Times New Roman" w:eastAsiaTheme="minorHAnsi"/>
          <w:bCs/>
          <w:i/>
          <w:sz w:val="28"/>
          <w:szCs w:val="28"/>
        </w:rPr>
      </w:pP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новые транспортные технологии (автомобильная техника на базе н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о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вых технических решений; безопасность движения, управление транспо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р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том, 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и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н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термодальные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 перевозки и логические системы);</w:t>
      </w:r>
      <w:r>
        <w:rPr>
          <w:rFonts w:ascii="Times New Roman" w:hAnsi="Times New Roman" w:eastAsiaTheme="minorHAnsi"/>
          <w:bCs/>
          <w:i/>
          <w:sz w:val="28"/>
          <w:szCs w:val="28"/>
        </w:rPr>
      </w:r>
      <w:r>
        <w:rPr>
          <w:rFonts w:ascii="Times New Roman" w:hAnsi="Times New Roman" w:eastAsiaTheme="minorHAnsi"/>
          <w:bCs/>
          <w:i/>
          <w:sz w:val="28"/>
          <w:szCs w:val="28"/>
        </w:rPr>
      </w:r>
    </w:p>
    <w:p>
      <w:pPr>
        <w:ind w:firstLine="540"/>
        <w:jc w:val="both"/>
        <w:spacing w:before="280" w:after="0" w:line="240" w:lineRule="auto"/>
        <w:rPr>
          <w:rFonts w:ascii="Times New Roman" w:hAnsi="Times New Roman" w:eastAsiaTheme="minorHAnsi"/>
          <w:bCs/>
          <w:i/>
          <w:sz w:val="28"/>
          <w:szCs w:val="28"/>
        </w:rPr>
      </w:pP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производственные технологии (лазерные и электронно-ионно-плазменные технологии; информационная интеграция и системная по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д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держка жизненного цикла продукции; конверсионные технологии; стро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и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тельные технологии; автоматизация и управление технологическими пр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о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цессами и комплексами, гибкие производственные системы, робототехнич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е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ские сист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е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мы и микромашины);</w:t>
      </w:r>
      <w:r>
        <w:rPr>
          <w:rFonts w:ascii="Times New Roman" w:hAnsi="Times New Roman" w:eastAsiaTheme="minorHAnsi"/>
          <w:bCs/>
          <w:i/>
          <w:sz w:val="28"/>
          <w:szCs w:val="28"/>
        </w:rPr>
      </w:r>
      <w:r>
        <w:rPr>
          <w:rFonts w:ascii="Times New Roman" w:hAnsi="Times New Roman" w:eastAsiaTheme="minorHAnsi"/>
          <w:bCs/>
          <w:i/>
          <w:sz w:val="28"/>
          <w:szCs w:val="28"/>
        </w:rPr>
      </w:r>
    </w:p>
    <w:p>
      <w:pPr>
        <w:ind w:firstLine="540"/>
        <w:jc w:val="both"/>
        <w:spacing w:before="280" w:after="0" w:line="240" w:lineRule="auto"/>
        <w:rPr>
          <w:rFonts w:ascii="Times New Roman" w:hAnsi="Times New Roman" w:eastAsiaTheme="minorHAnsi"/>
          <w:bCs/>
          <w:i/>
          <w:sz w:val="28"/>
          <w:szCs w:val="28"/>
        </w:rPr>
      </w:pP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технологии живых систем (производство и переработка сельскохозя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й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ственного сырья; совершенствование технологий животноводства и ра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с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тен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и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еводства; синтез лекарственных средств и пищевых добавок, системы жизнеобеспечения и защиты человека; технологии биоинженерии, биолог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и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ческие средства защиты растений и животных);</w:t>
      </w:r>
      <w:r>
        <w:rPr>
          <w:rFonts w:ascii="Times New Roman" w:hAnsi="Times New Roman" w:eastAsiaTheme="minorHAnsi"/>
          <w:bCs/>
          <w:i/>
          <w:sz w:val="28"/>
          <w:szCs w:val="28"/>
        </w:rPr>
      </w:r>
      <w:r>
        <w:rPr>
          <w:rFonts w:ascii="Times New Roman" w:hAnsi="Times New Roman" w:eastAsiaTheme="minorHAnsi"/>
          <w:bCs/>
          <w:i/>
          <w:sz w:val="28"/>
          <w:szCs w:val="28"/>
        </w:rPr>
      </w:r>
    </w:p>
    <w:p>
      <w:pPr>
        <w:ind w:firstLine="540"/>
        <w:jc w:val="both"/>
        <w:spacing w:before="280" w:after="0" w:line="240" w:lineRule="auto"/>
        <w:rPr>
          <w:rFonts w:ascii="Times New Roman" w:hAnsi="Times New Roman" w:eastAsiaTheme="minorHAnsi"/>
          <w:bCs/>
          <w:i/>
          <w:sz w:val="28"/>
          <w:szCs w:val="28"/>
        </w:rPr>
      </w:pP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экология и рациональное природопользование (мониторинг окружа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ю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щей среды, обезвреживание техногенных сред; снижение риска и уменьшение п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о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следствий природных и техногенных катастроф; перспективные технол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о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гии, технические решения обеспечения экологической безопасности при ра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з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работке и эксплуатации энергетических ста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н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ций, транспортных средств, авиационной и ракетно-космической техн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и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ки);</w:t>
      </w:r>
      <w:r>
        <w:rPr>
          <w:rFonts w:ascii="Times New Roman" w:hAnsi="Times New Roman" w:eastAsiaTheme="minorHAnsi"/>
          <w:bCs/>
          <w:i/>
          <w:sz w:val="28"/>
          <w:szCs w:val="28"/>
        </w:rPr>
      </w:r>
      <w:r>
        <w:rPr>
          <w:rFonts w:ascii="Times New Roman" w:hAnsi="Times New Roman" w:eastAsiaTheme="minorHAnsi"/>
          <w:bCs/>
          <w:i/>
          <w:sz w:val="28"/>
          <w:szCs w:val="28"/>
        </w:rPr>
      </w:r>
    </w:p>
    <w:p>
      <w:pPr>
        <w:ind w:firstLine="540"/>
        <w:jc w:val="both"/>
        <w:spacing w:before="280" w:after="0" w:line="240" w:lineRule="auto"/>
        <w:rPr>
          <w:rFonts w:ascii="Times New Roman" w:hAnsi="Times New Roman" w:eastAsiaTheme="minorHAnsi"/>
          <w:bCs/>
          <w:i/>
          <w:sz w:val="28"/>
          <w:szCs w:val="28"/>
        </w:rPr>
      </w:pP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ресурсо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- и энергосберегающие технологии в промышленно развитом р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е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гионе;</w:t>
      </w:r>
      <w:r>
        <w:rPr>
          <w:rFonts w:ascii="Times New Roman" w:hAnsi="Times New Roman" w:eastAsiaTheme="minorHAnsi"/>
          <w:bCs/>
          <w:i/>
          <w:sz w:val="28"/>
          <w:szCs w:val="28"/>
        </w:rPr>
      </w:r>
      <w:r>
        <w:rPr>
          <w:rFonts w:ascii="Times New Roman" w:hAnsi="Times New Roman" w:eastAsiaTheme="minorHAnsi"/>
          <w:bCs/>
          <w:i/>
          <w:sz w:val="28"/>
          <w:szCs w:val="28"/>
        </w:rPr>
      </w:r>
    </w:p>
    <w:p>
      <w:pPr>
        <w:ind w:firstLine="540"/>
        <w:jc w:val="both"/>
        <w:spacing w:before="280" w:after="0" w:line="240" w:lineRule="auto"/>
        <w:rPr>
          <w:rFonts w:ascii="Times New Roman" w:hAnsi="Times New Roman" w:eastAsiaTheme="minorHAnsi"/>
          <w:bCs/>
          <w:i/>
          <w:sz w:val="28"/>
          <w:szCs w:val="28"/>
        </w:rPr>
      </w:pP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инновационные технологии в медицине с применением искусственного интеллекта, анализа больших данных в медицине, виртуальной и дополне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н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ной реальности, 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нейронаук</w:t>
      </w:r>
      <w:r>
        <w:rPr>
          <w:rFonts w:ascii="Times New Roman" w:hAnsi="Times New Roman" w:eastAsiaTheme="minorHAnsi"/>
          <w:bCs/>
          <w:i/>
          <w:sz w:val="28"/>
          <w:szCs w:val="28"/>
        </w:rPr>
        <w:t xml:space="preserve">, биотехнологий.</w:t>
      </w:r>
      <w:r>
        <w:rPr>
          <w:rFonts w:ascii="Times New Roman" w:hAnsi="Times New Roman" w:eastAsiaTheme="minorHAnsi"/>
          <w:bCs/>
          <w:i/>
          <w:sz w:val="28"/>
          <w:szCs w:val="28"/>
        </w:rPr>
      </w:r>
      <w:r>
        <w:rPr>
          <w:rFonts w:ascii="Times New Roman" w:hAnsi="Times New Roman" w:eastAsiaTheme="minorHAnsi"/>
          <w:bCs/>
          <w:i/>
          <w:sz w:val="28"/>
          <w:szCs w:val="28"/>
        </w:rPr>
      </w:r>
    </w:p>
    <w:p>
      <w:pPr>
        <w:ind w:firstLine="540"/>
        <w:jc w:val="both"/>
        <w:spacing w:after="0" w:line="240" w:lineRule="auto"/>
        <w:rPr>
          <w:rFonts w:ascii="Times New Roman" w:hAnsi="Times New Roman" w:eastAsia="Arial"/>
          <w:sz w:val="28"/>
          <w:szCs w:val="28"/>
          <w:lang w:eastAsia="ar-SA"/>
        </w:rPr>
      </w:pPr>
      <w:r>
        <w:rPr>
          <w:rFonts w:ascii="Times New Roman" w:hAnsi="Times New Roman" w:eastAsia="Arial"/>
          <w:sz w:val="28"/>
          <w:szCs w:val="28"/>
          <w:lang w:eastAsia="ar-SA"/>
        </w:rPr>
      </w:r>
      <w:r>
        <w:rPr>
          <w:rFonts w:ascii="Times New Roman" w:hAnsi="Times New Roman" w:eastAsia="Arial"/>
          <w:sz w:val="28"/>
          <w:szCs w:val="28"/>
          <w:lang w:eastAsia="ar-SA"/>
        </w:rPr>
      </w:r>
      <w:r>
        <w:rPr>
          <w:rFonts w:ascii="Times New Roman" w:hAnsi="Times New Roman" w:eastAsia="Arial"/>
          <w:sz w:val="28"/>
          <w:szCs w:val="28"/>
          <w:lang w:eastAsia="ar-SA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ar-SA"/>
        </w:rPr>
        <w:t xml:space="preserve">3. 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О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писание проблемной ситуации, сложившей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ся в данном научном направлении: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4. Ц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ели работы: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5. Задачи работы: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6. Основное содержание работы: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7. Нау</w:t>
      </w:r>
      <w:bookmarkStart w:id="0" w:name="_GoBack"/>
      <w:r/>
      <w:bookmarkEnd w:id="0"/>
      <w:r>
        <w:rPr>
          <w:rFonts w:ascii="Times New Roman" w:hAnsi="Times New Roman" w:eastAsia="Arial"/>
          <w:sz w:val="28"/>
          <w:szCs w:val="28"/>
          <w:lang w:eastAsia="ru-RU"/>
        </w:rPr>
        <w:t xml:space="preserve">чная 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новизна работы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: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8. План работы: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9. О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жидаемые результаты работы и основные направления дальнейш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е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го их использования,</w:t>
      </w:r>
      <w:r>
        <w:rPr>
          <w:rFonts w:ascii="Times New Roman" w:hAnsi="Times New Roman" w:eastAsia="Times New Roman"/>
          <w:sz w:val="28"/>
          <w:szCs w:val="28"/>
        </w:rPr>
        <w:t xml:space="preserve"> в том числе для научно-технического потенциала С</w:t>
      </w:r>
      <w:r>
        <w:rPr>
          <w:rFonts w:ascii="Times New Roman" w:hAnsi="Times New Roman" w:eastAsia="Times New Roman"/>
          <w:sz w:val="28"/>
          <w:szCs w:val="28"/>
        </w:rPr>
        <w:t xml:space="preserve">а</w:t>
      </w:r>
      <w:r>
        <w:rPr>
          <w:rFonts w:ascii="Times New Roman" w:hAnsi="Times New Roman" w:eastAsia="Times New Roman"/>
          <w:sz w:val="28"/>
          <w:szCs w:val="28"/>
        </w:rPr>
        <w:t xml:space="preserve">марской области</w:t>
      </w:r>
      <w:r>
        <w:rPr>
          <w:rFonts w:ascii="Times New Roman" w:hAnsi="Times New Roman" w:eastAsia="Arial"/>
          <w:sz w:val="28"/>
          <w:szCs w:val="28"/>
          <w:lang w:eastAsia="ru-RU"/>
        </w:rPr>
        <w:t xml:space="preserve">): 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sz w:val="28"/>
          <w:szCs w:val="28"/>
          <w:lang w:eastAsia="ru-RU"/>
        </w:rPr>
      </w:pPr>
      <w:r>
        <w:rPr>
          <w:rFonts w:ascii="Times New Roman" w:hAnsi="Times New Roman" w:eastAsia="Arial"/>
          <w:sz w:val="28"/>
          <w:szCs w:val="28"/>
          <w:lang w:eastAsia="ru-RU"/>
        </w:rPr>
        <w:t xml:space="preserve">Подпись, дата</w:t>
      </w:r>
      <w:r>
        <w:rPr>
          <w:rFonts w:ascii="Times New Roman" w:hAnsi="Times New Roman" w:eastAsia="Arial"/>
          <w:sz w:val="28"/>
          <w:szCs w:val="28"/>
          <w:lang w:eastAsia="ru-RU"/>
        </w:rPr>
        <w:tab/>
      </w:r>
      <w:r>
        <w:rPr>
          <w:rFonts w:ascii="Times New Roman" w:hAnsi="Times New Roman" w:eastAsia="Arial"/>
          <w:sz w:val="28"/>
          <w:szCs w:val="28"/>
          <w:lang w:eastAsia="ru-RU"/>
        </w:rPr>
        <w:tab/>
      </w:r>
      <w:r>
        <w:rPr>
          <w:rFonts w:ascii="Times New Roman" w:hAnsi="Times New Roman" w:eastAsia="Arial"/>
          <w:sz w:val="28"/>
          <w:szCs w:val="28"/>
          <w:lang w:eastAsia="ru-RU"/>
        </w:rPr>
        <w:tab/>
      </w:r>
      <w:r>
        <w:rPr>
          <w:rFonts w:ascii="Times New Roman" w:hAnsi="Times New Roman" w:eastAsia="Arial"/>
          <w:sz w:val="28"/>
          <w:szCs w:val="28"/>
          <w:lang w:eastAsia="ru-RU"/>
        </w:rPr>
        <w:tab/>
      </w:r>
      <w:r>
        <w:rPr>
          <w:rFonts w:ascii="Times New Roman" w:hAnsi="Times New Roman" w:eastAsia="Arial"/>
          <w:sz w:val="28"/>
          <w:szCs w:val="28"/>
          <w:lang w:eastAsia="ru-RU"/>
        </w:rPr>
        <w:tab/>
      </w:r>
      <w:r>
        <w:rPr>
          <w:rFonts w:ascii="Times New Roman" w:hAnsi="Times New Roman" w:eastAsia="Arial"/>
          <w:sz w:val="28"/>
          <w:szCs w:val="28"/>
          <w:lang w:eastAsia="ru-RU"/>
        </w:rPr>
        <w:tab/>
        <w:t xml:space="preserve">(расшифровка подписи)</w:t>
      </w:r>
      <w:r>
        <w:rPr>
          <w:rFonts w:ascii="Times New Roman" w:hAnsi="Times New Roman" w:eastAsia="Arial"/>
          <w:sz w:val="28"/>
          <w:szCs w:val="28"/>
          <w:lang w:eastAsia="ru-RU"/>
        </w:rPr>
      </w:r>
      <w:r>
        <w:rPr>
          <w:rFonts w:ascii="Times New Roman" w:hAnsi="Times New Roman" w:eastAsia="Arial"/>
          <w:sz w:val="28"/>
          <w:szCs w:val="28"/>
          <w:lang w:eastAsia="ru-RU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</w:pP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</w:r>
    </w:p>
    <w:p>
      <w:pPr>
        <w:ind w:firstLine="540"/>
        <w:jc w:val="both"/>
        <w:spacing w:after="0" w:line="240" w:lineRule="auto"/>
        <w:rPr>
          <w:rFonts w:ascii="Times New Roman" w:hAnsi="Times New Roman" w:eastAsiaTheme="minorHAnsi"/>
          <w:b/>
          <w:bCs/>
          <w:i/>
          <w:iCs/>
          <w:color w:val="ff0000"/>
          <w:sz w:val="28"/>
          <w:szCs w:val="28"/>
        </w:rPr>
      </w:pPr>
      <w:r>
        <w:rPr>
          <w:rFonts w:ascii="Times New Roman" w:hAnsi="Times New Roman" w:eastAsiaTheme="minorHAnsi"/>
          <w:b/>
          <w:bCs/>
          <w:i/>
          <w:iCs/>
          <w:color w:val="ff0000"/>
          <w:sz w:val="28"/>
          <w:szCs w:val="28"/>
        </w:rPr>
        <w:t xml:space="preserve">Формы заявки подписываются соискателем денежной выплаты со</w:t>
      </w:r>
      <w:r>
        <w:rPr>
          <w:rFonts w:ascii="Times New Roman" w:hAnsi="Times New Roman" w:eastAsiaTheme="minorHAnsi"/>
          <w:b/>
          <w:bCs/>
          <w:i/>
          <w:iCs/>
          <w:color w:val="ff0000"/>
          <w:sz w:val="28"/>
          <w:szCs w:val="28"/>
        </w:rPr>
        <w:t xml:space="preserve">б</w:t>
      </w:r>
      <w:r>
        <w:rPr>
          <w:rFonts w:ascii="Times New Roman" w:hAnsi="Times New Roman" w:eastAsiaTheme="minorHAnsi"/>
          <w:b/>
          <w:bCs/>
          <w:i/>
          <w:iCs/>
          <w:color w:val="ff0000"/>
          <w:sz w:val="28"/>
          <w:szCs w:val="28"/>
        </w:rPr>
        <w:t xml:space="preserve">ственноручно и заверяются по месту работы соискателя денежной в</w:t>
      </w:r>
      <w:r>
        <w:rPr>
          <w:rFonts w:ascii="Times New Roman" w:hAnsi="Times New Roman" w:eastAsiaTheme="minorHAnsi"/>
          <w:b/>
          <w:bCs/>
          <w:i/>
          <w:iCs/>
          <w:color w:val="ff0000"/>
          <w:sz w:val="28"/>
          <w:szCs w:val="28"/>
        </w:rPr>
        <w:t xml:space="preserve">ы</w:t>
      </w:r>
      <w:r>
        <w:rPr>
          <w:rFonts w:ascii="Times New Roman" w:hAnsi="Times New Roman" w:eastAsiaTheme="minorHAnsi"/>
          <w:b/>
          <w:bCs/>
          <w:i/>
          <w:iCs/>
          <w:color w:val="ff0000"/>
          <w:sz w:val="28"/>
          <w:szCs w:val="28"/>
        </w:rPr>
        <w:t xml:space="preserve">платы.</w:t>
      </w:r>
      <w:r>
        <w:rPr>
          <w:rFonts w:ascii="Times New Roman" w:hAnsi="Times New Roman" w:eastAsiaTheme="minorHAnsi"/>
          <w:b/>
          <w:bCs/>
          <w:i/>
          <w:iCs/>
          <w:color w:val="ff0000"/>
          <w:sz w:val="28"/>
          <w:szCs w:val="28"/>
        </w:rPr>
      </w:r>
      <w:r>
        <w:rPr>
          <w:rFonts w:ascii="Times New Roman" w:hAnsi="Times New Roman" w:eastAsiaTheme="minorHAnsi"/>
          <w:b/>
          <w:bCs/>
          <w:i/>
          <w:iCs/>
          <w:color w:val="ff0000"/>
          <w:sz w:val="28"/>
          <w:szCs w:val="28"/>
        </w:rPr>
      </w:r>
    </w:p>
    <w:p>
      <w:pPr>
        <w:ind w:firstLine="708"/>
        <w:jc w:val="both"/>
        <w:spacing w:after="0" w:line="360" w:lineRule="auto"/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</w:pP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  <w:t xml:space="preserve">Объем </w:t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  <w:t xml:space="preserve">«Формы № 2» </w:t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  <w:t xml:space="preserve">не более </w:t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  <w:t xml:space="preserve">10 </w:t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  <w:t xml:space="preserve">страниц формата А</w:t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  <w:t xml:space="preserve">4</w:t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  <w:t xml:space="preserve">.</w:t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</w:r>
      <w:r>
        <w:rPr>
          <w:rFonts w:ascii="Times New Roman" w:hAnsi="Times New Roman" w:eastAsia="Arial"/>
          <w:b/>
          <w:i/>
          <w:color w:val="ff0000"/>
          <w:sz w:val="28"/>
          <w:szCs w:val="28"/>
          <w:lang w:eastAsia="ru-RU"/>
        </w:rPr>
      </w:r>
    </w:p>
    <w:sectPr>
      <w:headerReference w:type="default" r:id="rId8"/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-1380937294"/>
      <w:docPartObj>
        <w:docPartGallery w:val="Page Numbers (Top of Page)"/>
        <w:docPartUnique w:val="true"/>
      </w:docPartObj>
      <w:rPr/>
    </w:sdtPr>
    <w:sdtContent>
      <w:p>
        <w:pPr>
          <w:pStyle w:val="858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 xml:space="preserve">2</w:t>
        </w:r>
        <w:r>
          <w:fldChar w:fldCharType="end"/>
        </w:r>
        <w:r/>
      </w:p>
    </w:sdtContent>
  </w:sdt>
  <w:p>
    <w:pPr>
      <w:pStyle w:val="858"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autoHyphenation w:val="true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78">
    <w:name w:val="Heading 1"/>
    <w:basedOn w:val="854"/>
    <w:next w:val="854"/>
    <w:link w:val="679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79">
    <w:name w:val="Heading 1 Char"/>
    <w:basedOn w:val="855"/>
    <w:link w:val="678"/>
    <w:uiPriority w:val="9"/>
    <w:rPr>
      <w:rFonts w:ascii="Arial" w:hAnsi="Arial" w:eastAsia="Arial" w:cs="Arial"/>
      <w:sz w:val="40"/>
      <w:szCs w:val="40"/>
    </w:rPr>
  </w:style>
  <w:style w:type="paragraph" w:styleId="680">
    <w:name w:val="Heading 2"/>
    <w:basedOn w:val="854"/>
    <w:next w:val="854"/>
    <w:link w:val="681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81">
    <w:name w:val="Heading 2 Char"/>
    <w:basedOn w:val="855"/>
    <w:link w:val="680"/>
    <w:uiPriority w:val="9"/>
    <w:rPr>
      <w:rFonts w:ascii="Arial" w:hAnsi="Arial" w:eastAsia="Arial" w:cs="Arial"/>
      <w:sz w:val="34"/>
    </w:rPr>
  </w:style>
  <w:style w:type="paragraph" w:styleId="682">
    <w:name w:val="Heading 3"/>
    <w:basedOn w:val="854"/>
    <w:next w:val="854"/>
    <w:link w:val="683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83">
    <w:name w:val="Heading 3 Char"/>
    <w:basedOn w:val="855"/>
    <w:link w:val="682"/>
    <w:uiPriority w:val="9"/>
    <w:rPr>
      <w:rFonts w:ascii="Arial" w:hAnsi="Arial" w:eastAsia="Arial" w:cs="Arial"/>
      <w:sz w:val="30"/>
      <w:szCs w:val="30"/>
    </w:rPr>
  </w:style>
  <w:style w:type="paragraph" w:styleId="684">
    <w:name w:val="Heading 4"/>
    <w:basedOn w:val="854"/>
    <w:next w:val="854"/>
    <w:link w:val="685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85">
    <w:name w:val="Heading 4 Char"/>
    <w:basedOn w:val="855"/>
    <w:link w:val="684"/>
    <w:uiPriority w:val="9"/>
    <w:rPr>
      <w:rFonts w:ascii="Arial" w:hAnsi="Arial" w:eastAsia="Arial" w:cs="Arial"/>
      <w:b/>
      <w:bCs/>
      <w:sz w:val="26"/>
      <w:szCs w:val="26"/>
    </w:rPr>
  </w:style>
  <w:style w:type="paragraph" w:styleId="686">
    <w:name w:val="Heading 5"/>
    <w:basedOn w:val="854"/>
    <w:next w:val="854"/>
    <w:link w:val="687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87">
    <w:name w:val="Heading 5 Char"/>
    <w:basedOn w:val="855"/>
    <w:link w:val="686"/>
    <w:uiPriority w:val="9"/>
    <w:rPr>
      <w:rFonts w:ascii="Arial" w:hAnsi="Arial" w:eastAsia="Arial" w:cs="Arial"/>
      <w:b/>
      <w:bCs/>
      <w:sz w:val="24"/>
      <w:szCs w:val="24"/>
    </w:rPr>
  </w:style>
  <w:style w:type="paragraph" w:styleId="688">
    <w:name w:val="Heading 6"/>
    <w:basedOn w:val="854"/>
    <w:next w:val="854"/>
    <w:link w:val="689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89">
    <w:name w:val="Heading 6 Char"/>
    <w:basedOn w:val="855"/>
    <w:link w:val="688"/>
    <w:uiPriority w:val="9"/>
    <w:rPr>
      <w:rFonts w:ascii="Arial" w:hAnsi="Arial" w:eastAsia="Arial" w:cs="Arial"/>
      <w:b/>
      <w:bCs/>
      <w:sz w:val="22"/>
      <w:szCs w:val="22"/>
    </w:rPr>
  </w:style>
  <w:style w:type="paragraph" w:styleId="690">
    <w:name w:val="Heading 7"/>
    <w:basedOn w:val="854"/>
    <w:next w:val="854"/>
    <w:link w:val="691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91">
    <w:name w:val="Heading 7 Char"/>
    <w:basedOn w:val="855"/>
    <w:link w:val="690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92">
    <w:name w:val="Heading 8"/>
    <w:basedOn w:val="854"/>
    <w:next w:val="854"/>
    <w:link w:val="693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93">
    <w:name w:val="Heading 8 Char"/>
    <w:basedOn w:val="855"/>
    <w:link w:val="692"/>
    <w:uiPriority w:val="9"/>
    <w:rPr>
      <w:rFonts w:ascii="Arial" w:hAnsi="Arial" w:eastAsia="Arial" w:cs="Arial"/>
      <w:i/>
      <w:iCs/>
      <w:sz w:val="22"/>
      <w:szCs w:val="22"/>
    </w:rPr>
  </w:style>
  <w:style w:type="paragraph" w:styleId="694">
    <w:name w:val="Heading 9"/>
    <w:basedOn w:val="854"/>
    <w:next w:val="854"/>
    <w:link w:val="695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95">
    <w:name w:val="Heading 9 Char"/>
    <w:basedOn w:val="855"/>
    <w:link w:val="694"/>
    <w:uiPriority w:val="9"/>
    <w:rPr>
      <w:rFonts w:ascii="Arial" w:hAnsi="Arial" w:eastAsia="Arial" w:cs="Arial"/>
      <w:i/>
      <w:iCs/>
      <w:sz w:val="21"/>
      <w:szCs w:val="21"/>
    </w:rPr>
  </w:style>
  <w:style w:type="paragraph" w:styleId="696">
    <w:name w:val="List Paragraph"/>
    <w:basedOn w:val="854"/>
    <w:uiPriority w:val="34"/>
    <w:qFormat/>
    <w:pPr>
      <w:contextualSpacing/>
      <w:ind w:left="720"/>
    </w:pPr>
  </w:style>
  <w:style w:type="paragraph" w:styleId="697">
    <w:name w:val="No Spacing"/>
    <w:uiPriority w:val="1"/>
    <w:qFormat/>
    <w:pPr>
      <w:spacing w:before="0" w:after="0" w:line="240" w:lineRule="auto"/>
    </w:pPr>
  </w:style>
  <w:style w:type="paragraph" w:styleId="698">
    <w:name w:val="Title"/>
    <w:basedOn w:val="854"/>
    <w:next w:val="854"/>
    <w:link w:val="699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99">
    <w:name w:val="Title Char"/>
    <w:basedOn w:val="855"/>
    <w:link w:val="698"/>
    <w:uiPriority w:val="10"/>
    <w:rPr>
      <w:sz w:val="48"/>
      <w:szCs w:val="48"/>
    </w:rPr>
  </w:style>
  <w:style w:type="paragraph" w:styleId="700">
    <w:name w:val="Subtitle"/>
    <w:basedOn w:val="854"/>
    <w:next w:val="854"/>
    <w:link w:val="701"/>
    <w:uiPriority w:val="11"/>
    <w:qFormat/>
    <w:pPr>
      <w:spacing w:before="200" w:after="200"/>
    </w:pPr>
    <w:rPr>
      <w:sz w:val="24"/>
      <w:szCs w:val="24"/>
    </w:rPr>
  </w:style>
  <w:style w:type="character" w:styleId="701">
    <w:name w:val="Subtitle Char"/>
    <w:basedOn w:val="855"/>
    <w:link w:val="700"/>
    <w:uiPriority w:val="11"/>
    <w:rPr>
      <w:sz w:val="24"/>
      <w:szCs w:val="24"/>
    </w:rPr>
  </w:style>
  <w:style w:type="paragraph" w:styleId="702">
    <w:name w:val="Quote"/>
    <w:basedOn w:val="854"/>
    <w:next w:val="854"/>
    <w:link w:val="703"/>
    <w:uiPriority w:val="29"/>
    <w:qFormat/>
    <w:pPr>
      <w:ind w:left="720" w:right="720"/>
    </w:pPr>
    <w:rPr>
      <w:i/>
    </w:rPr>
  </w:style>
  <w:style w:type="character" w:styleId="703">
    <w:name w:val="Quote Char"/>
    <w:link w:val="702"/>
    <w:uiPriority w:val="29"/>
    <w:rPr>
      <w:i/>
    </w:rPr>
  </w:style>
  <w:style w:type="paragraph" w:styleId="704">
    <w:name w:val="Intense Quote"/>
    <w:basedOn w:val="854"/>
    <w:next w:val="854"/>
    <w:link w:val="705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05">
    <w:name w:val="Intense Quote Char"/>
    <w:link w:val="704"/>
    <w:uiPriority w:val="30"/>
    <w:rPr>
      <w:i/>
    </w:rPr>
  </w:style>
  <w:style w:type="character" w:styleId="706">
    <w:name w:val="Header Char"/>
    <w:basedOn w:val="855"/>
    <w:link w:val="858"/>
    <w:uiPriority w:val="99"/>
  </w:style>
  <w:style w:type="character" w:styleId="707">
    <w:name w:val="Footer Char"/>
    <w:basedOn w:val="855"/>
    <w:link w:val="860"/>
    <w:uiPriority w:val="99"/>
  </w:style>
  <w:style w:type="paragraph" w:styleId="708">
    <w:name w:val="Caption"/>
    <w:basedOn w:val="854"/>
    <w:next w:val="854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09">
    <w:name w:val="Caption Char"/>
    <w:basedOn w:val="708"/>
    <w:link w:val="860"/>
    <w:uiPriority w:val="99"/>
  </w:style>
  <w:style w:type="table" w:styleId="710">
    <w:name w:val="Table Grid"/>
    <w:basedOn w:val="856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11">
    <w:name w:val="Table Grid Light"/>
    <w:basedOn w:val="85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12">
    <w:name w:val="Plain Table 1"/>
    <w:basedOn w:val="85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13">
    <w:name w:val="Plain Table 2"/>
    <w:basedOn w:val="856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14">
    <w:name w:val="Plain Table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15">
    <w:name w:val="Plain Table 4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6">
    <w:name w:val="Plain Table 5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17">
    <w:name w:val="Grid Table 1 Light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8">
    <w:name w:val="Grid Table 1 Light - Accent 1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9">
    <w:name w:val="Grid Table 1 Light - Accent 2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0">
    <w:name w:val="Grid Table 1 Light - Accent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1">
    <w:name w:val="Grid Table 1 Light - Accent 4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2">
    <w:name w:val="Grid Table 1 Light - Accent 5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3">
    <w:name w:val="Grid Table 1 Light - Accent 6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4">
    <w:name w:val="Grid Table 2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5">
    <w:name w:val="Grid Table 2 - Accent 1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6">
    <w:name w:val="Grid Table 2 - Accent 2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>
    <w:name w:val="Grid Table 2 - Accent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>
    <w:name w:val="Grid Table 2 - Accent 4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>
    <w:name w:val="Grid Table 2 - Accent 5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0">
    <w:name w:val="Grid Table 2 - Accent 6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1">
    <w:name w:val="Grid Table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2">
    <w:name w:val="Grid Table 3 - Accent 1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>
    <w:name w:val="Grid Table 3 - Accent 2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>
    <w:name w:val="Grid Table 3 - Accent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>
    <w:name w:val="Grid Table 3 - Accent 4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Grid Table 3 - Accent 5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3 - Accent 6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4"/>
    <w:basedOn w:val="85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39">
    <w:name w:val="Grid Table 4 - Accent 1"/>
    <w:basedOn w:val="85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40">
    <w:name w:val="Grid Table 4 - Accent 2"/>
    <w:basedOn w:val="85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41">
    <w:name w:val="Grid Table 4 - Accent 3"/>
    <w:basedOn w:val="85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42">
    <w:name w:val="Grid Table 4 - Accent 4"/>
    <w:basedOn w:val="85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43">
    <w:name w:val="Grid Table 4 - Accent 5"/>
    <w:basedOn w:val="85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44">
    <w:name w:val="Grid Table 4 - Accent 6"/>
    <w:basedOn w:val="85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45">
    <w:name w:val="Grid Table 5 Dark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46">
    <w:name w:val="Grid Table 5 Dark- Accent 1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47">
    <w:name w:val="Grid Table 5 Dark - Accent 2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48">
    <w:name w:val="Grid Table 5 Dark - Accent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49">
    <w:name w:val="Grid Table 5 Dark- Accent 4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50">
    <w:name w:val="Grid Table 5 Dark - Accent 5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51">
    <w:name w:val="Grid Table 5 Dark - Accent 6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52">
    <w:name w:val="Grid Table 6 Colorful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53">
    <w:name w:val="Grid Table 6 Colorful - Accent 1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54">
    <w:name w:val="Grid Table 6 Colorful - Accent 2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55">
    <w:name w:val="Grid Table 6 Colorful - Accent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56">
    <w:name w:val="Grid Table 6 Colorful - Accent 4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57">
    <w:name w:val="Grid Table 6 Colorful - Accent 5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58">
    <w:name w:val="Grid Table 6 Colorful - Accent 6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59">
    <w:name w:val="Grid Table 7 Colorful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0">
    <w:name w:val="Grid Table 7 Colorful - Accent 1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1">
    <w:name w:val="Grid Table 7 Colorful - Accent 2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2">
    <w:name w:val="Grid Table 7 Colorful - Accent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3">
    <w:name w:val="Grid Table 7 Colorful - Accent 4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Grid Table 7 Colorful - Accent 5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Grid Table 7 Colorful - Accent 6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List Table 1 Light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List Table 1 Light - Accent 1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List Table 1 Light - Accent 2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List Table 1 Light - Accent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0">
    <w:name w:val="List Table 1 Light - Accent 4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1">
    <w:name w:val="List Table 1 Light - Accent 5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2">
    <w:name w:val="List Table 1 Light - Accent 6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3">
    <w:name w:val="List Table 2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74">
    <w:name w:val="List Table 2 - Accent 1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75">
    <w:name w:val="List Table 2 - Accent 2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76">
    <w:name w:val="List Table 2 - Accent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77">
    <w:name w:val="List Table 2 - Accent 4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78">
    <w:name w:val="List Table 2 - Accent 5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79">
    <w:name w:val="List Table 2 - Accent 6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80">
    <w:name w:val="List Table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1">
    <w:name w:val="List Table 3 - Accent 1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2">
    <w:name w:val="List Table 3 - Accent 2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3">
    <w:name w:val="List Table 3 - Accent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4">
    <w:name w:val="List Table 3 - Accent 4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5">
    <w:name w:val="List Table 3 - Accent 5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6">
    <w:name w:val="List Table 3 - Accent 6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7">
    <w:name w:val="List Table 4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8">
    <w:name w:val="List Table 4 - Accent 1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9">
    <w:name w:val="List Table 4 - Accent 2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0">
    <w:name w:val="List Table 4 - Accent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1">
    <w:name w:val="List Table 4 - Accent 4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2">
    <w:name w:val="List Table 4 - Accent 5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3">
    <w:name w:val="List Table 4 - Accent 6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4">
    <w:name w:val="List Table 5 Dark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5">
    <w:name w:val="List Table 5 Dark - Accent 1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6">
    <w:name w:val="List Table 5 Dark - Accent 2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7">
    <w:name w:val="List Table 5 Dark - Accent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8">
    <w:name w:val="List Table 5 Dark - Accent 4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9">
    <w:name w:val="List Table 5 Dark - Accent 5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0">
    <w:name w:val="List Table 5 Dark - Accent 6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1">
    <w:name w:val="List Table 6 Colorful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02">
    <w:name w:val="List Table 6 Colorful - Accent 1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03">
    <w:name w:val="List Table 6 Colorful - Accent 2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04">
    <w:name w:val="List Table 6 Colorful - Accent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05">
    <w:name w:val="List Table 6 Colorful - Accent 4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06">
    <w:name w:val="List Table 6 Colorful - Accent 5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07">
    <w:name w:val="List Table 6 Colorful - Accent 6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08">
    <w:name w:val="List Table 7 Colorful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09">
    <w:name w:val="List Table 7 Colorful - Accent 1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10">
    <w:name w:val="List Table 7 Colorful - Accent 2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11">
    <w:name w:val="List Table 7 Colorful - Accent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12">
    <w:name w:val="List Table 7 Colorful - Accent 4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13">
    <w:name w:val="List Table 7 Colorful - Accent 5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14">
    <w:name w:val="List Table 7 Colorful - Accent 6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15">
    <w:name w:val="Lined - Accent"/>
    <w:basedOn w:val="85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16">
    <w:name w:val="Lined - Accent 1"/>
    <w:basedOn w:val="85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17">
    <w:name w:val="Lined - Accent 2"/>
    <w:basedOn w:val="85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18">
    <w:name w:val="Lined - Accent 3"/>
    <w:basedOn w:val="85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19">
    <w:name w:val="Lined - Accent 4"/>
    <w:basedOn w:val="85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20">
    <w:name w:val="Lined - Accent 5"/>
    <w:basedOn w:val="85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21">
    <w:name w:val="Lined - Accent 6"/>
    <w:basedOn w:val="85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22">
    <w:name w:val="Bordered &amp; Lined - Accent"/>
    <w:basedOn w:val="85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23">
    <w:name w:val="Bordered &amp; Lined - Accent 1"/>
    <w:basedOn w:val="85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24">
    <w:name w:val="Bordered &amp; Lined - Accent 2"/>
    <w:basedOn w:val="85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25">
    <w:name w:val="Bordered &amp; Lined - Accent 3"/>
    <w:basedOn w:val="85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26">
    <w:name w:val="Bordered &amp; Lined - Accent 4"/>
    <w:basedOn w:val="85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27">
    <w:name w:val="Bordered &amp; Lined - Accent 5"/>
    <w:basedOn w:val="85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28">
    <w:name w:val="Bordered &amp; Lined - Accent 6"/>
    <w:basedOn w:val="85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29">
    <w:name w:val="Bordered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30">
    <w:name w:val="Bordered - Accent 1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31">
    <w:name w:val="Bordered - Accent 2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32">
    <w:name w:val="Bordered - Accent 3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33">
    <w:name w:val="Bordered - Accent 4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34">
    <w:name w:val="Bordered - Accent 5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35">
    <w:name w:val="Bordered - Accent 6"/>
    <w:basedOn w:val="85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36">
    <w:name w:val="Hyperlink"/>
    <w:uiPriority w:val="99"/>
    <w:unhideWhenUsed/>
    <w:rPr>
      <w:color w:val="0000ff" w:themeColor="hyperlink"/>
      <w:u w:val="single"/>
    </w:rPr>
  </w:style>
  <w:style w:type="paragraph" w:styleId="837">
    <w:name w:val="footnote text"/>
    <w:basedOn w:val="854"/>
    <w:link w:val="838"/>
    <w:uiPriority w:val="99"/>
    <w:semiHidden/>
    <w:unhideWhenUsed/>
    <w:pPr>
      <w:spacing w:after="40" w:line="240" w:lineRule="auto"/>
    </w:pPr>
    <w:rPr>
      <w:sz w:val="18"/>
    </w:rPr>
  </w:style>
  <w:style w:type="character" w:styleId="838">
    <w:name w:val="Footnote Text Char"/>
    <w:link w:val="837"/>
    <w:uiPriority w:val="99"/>
    <w:rPr>
      <w:sz w:val="18"/>
    </w:rPr>
  </w:style>
  <w:style w:type="character" w:styleId="839">
    <w:name w:val="footnote reference"/>
    <w:basedOn w:val="855"/>
    <w:uiPriority w:val="99"/>
    <w:unhideWhenUsed/>
    <w:rPr>
      <w:vertAlign w:val="superscript"/>
    </w:rPr>
  </w:style>
  <w:style w:type="paragraph" w:styleId="840">
    <w:name w:val="endnote text"/>
    <w:basedOn w:val="854"/>
    <w:link w:val="841"/>
    <w:uiPriority w:val="99"/>
    <w:semiHidden/>
    <w:unhideWhenUsed/>
    <w:pPr>
      <w:spacing w:after="0" w:line="240" w:lineRule="auto"/>
    </w:pPr>
    <w:rPr>
      <w:sz w:val="20"/>
    </w:rPr>
  </w:style>
  <w:style w:type="character" w:styleId="841">
    <w:name w:val="Endnote Text Char"/>
    <w:link w:val="840"/>
    <w:uiPriority w:val="99"/>
    <w:rPr>
      <w:sz w:val="20"/>
    </w:rPr>
  </w:style>
  <w:style w:type="character" w:styleId="842">
    <w:name w:val="endnote reference"/>
    <w:basedOn w:val="855"/>
    <w:uiPriority w:val="99"/>
    <w:semiHidden/>
    <w:unhideWhenUsed/>
    <w:rPr>
      <w:vertAlign w:val="superscript"/>
    </w:rPr>
  </w:style>
  <w:style w:type="paragraph" w:styleId="843">
    <w:name w:val="toc 1"/>
    <w:basedOn w:val="854"/>
    <w:next w:val="854"/>
    <w:uiPriority w:val="39"/>
    <w:unhideWhenUsed/>
    <w:pPr>
      <w:ind w:left="0" w:right="0" w:firstLine="0"/>
      <w:spacing w:after="57"/>
    </w:pPr>
  </w:style>
  <w:style w:type="paragraph" w:styleId="844">
    <w:name w:val="toc 2"/>
    <w:basedOn w:val="854"/>
    <w:next w:val="854"/>
    <w:uiPriority w:val="39"/>
    <w:unhideWhenUsed/>
    <w:pPr>
      <w:ind w:left="283" w:right="0" w:firstLine="0"/>
      <w:spacing w:after="57"/>
    </w:pPr>
  </w:style>
  <w:style w:type="paragraph" w:styleId="845">
    <w:name w:val="toc 3"/>
    <w:basedOn w:val="854"/>
    <w:next w:val="854"/>
    <w:uiPriority w:val="39"/>
    <w:unhideWhenUsed/>
    <w:pPr>
      <w:ind w:left="567" w:right="0" w:firstLine="0"/>
      <w:spacing w:after="57"/>
    </w:pPr>
  </w:style>
  <w:style w:type="paragraph" w:styleId="846">
    <w:name w:val="toc 4"/>
    <w:basedOn w:val="854"/>
    <w:next w:val="854"/>
    <w:uiPriority w:val="39"/>
    <w:unhideWhenUsed/>
    <w:pPr>
      <w:ind w:left="850" w:right="0" w:firstLine="0"/>
      <w:spacing w:after="57"/>
    </w:pPr>
  </w:style>
  <w:style w:type="paragraph" w:styleId="847">
    <w:name w:val="toc 5"/>
    <w:basedOn w:val="854"/>
    <w:next w:val="854"/>
    <w:uiPriority w:val="39"/>
    <w:unhideWhenUsed/>
    <w:pPr>
      <w:ind w:left="1134" w:right="0" w:firstLine="0"/>
      <w:spacing w:after="57"/>
    </w:pPr>
  </w:style>
  <w:style w:type="paragraph" w:styleId="848">
    <w:name w:val="toc 6"/>
    <w:basedOn w:val="854"/>
    <w:next w:val="854"/>
    <w:uiPriority w:val="39"/>
    <w:unhideWhenUsed/>
    <w:pPr>
      <w:ind w:left="1417" w:right="0" w:firstLine="0"/>
      <w:spacing w:after="57"/>
    </w:pPr>
  </w:style>
  <w:style w:type="paragraph" w:styleId="849">
    <w:name w:val="toc 7"/>
    <w:basedOn w:val="854"/>
    <w:next w:val="854"/>
    <w:uiPriority w:val="39"/>
    <w:unhideWhenUsed/>
    <w:pPr>
      <w:ind w:left="1701" w:right="0" w:firstLine="0"/>
      <w:spacing w:after="57"/>
    </w:pPr>
  </w:style>
  <w:style w:type="paragraph" w:styleId="850">
    <w:name w:val="toc 8"/>
    <w:basedOn w:val="854"/>
    <w:next w:val="854"/>
    <w:uiPriority w:val="39"/>
    <w:unhideWhenUsed/>
    <w:pPr>
      <w:ind w:left="1984" w:right="0" w:firstLine="0"/>
      <w:spacing w:after="57"/>
    </w:pPr>
  </w:style>
  <w:style w:type="paragraph" w:styleId="851">
    <w:name w:val="toc 9"/>
    <w:basedOn w:val="854"/>
    <w:next w:val="854"/>
    <w:uiPriority w:val="39"/>
    <w:unhideWhenUsed/>
    <w:pPr>
      <w:ind w:left="2268" w:right="0" w:firstLine="0"/>
      <w:spacing w:after="57"/>
    </w:pPr>
  </w:style>
  <w:style w:type="paragraph" w:styleId="852">
    <w:name w:val="TOC Heading"/>
    <w:uiPriority w:val="39"/>
    <w:unhideWhenUsed/>
  </w:style>
  <w:style w:type="paragraph" w:styleId="853">
    <w:name w:val="table of figures"/>
    <w:basedOn w:val="854"/>
    <w:next w:val="854"/>
    <w:uiPriority w:val="99"/>
    <w:unhideWhenUsed/>
    <w:pPr>
      <w:spacing w:after="0" w:afterAutospacing="0"/>
    </w:pPr>
  </w:style>
  <w:style w:type="paragraph" w:styleId="854" w:default="1">
    <w:name w:val="Normal"/>
    <w:qFormat/>
    <w:rPr>
      <w:rFonts w:ascii="Calibri" w:hAnsi="Calibri" w:eastAsia="Calibri" w:cs="Times New Roman"/>
    </w:rPr>
  </w:style>
  <w:style w:type="character" w:styleId="855" w:default="1">
    <w:name w:val="Default Paragraph Font"/>
    <w:uiPriority w:val="1"/>
    <w:semiHidden/>
    <w:unhideWhenUsed/>
  </w:style>
  <w:style w:type="table" w:styleId="856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57" w:default="1">
    <w:name w:val="No List"/>
    <w:uiPriority w:val="99"/>
    <w:semiHidden/>
    <w:unhideWhenUsed/>
  </w:style>
  <w:style w:type="paragraph" w:styleId="858">
    <w:name w:val="Header"/>
    <w:basedOn w:val="854"/>
    <w:link w:val="859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859" w:customStyle="1">
    <w:name w:val="Верхний колонтитул Знак"/>
    <w:basedOn w:val="855"/>
    <w:link w:val="858"/>
    <w:uiPriority w:val="99"/>
    <w:rPr>
      <w:rFonts w:ascii="Calibri" w:hAnsi="Calibri" w:eastAsia="Calibri" w:cs="Times New Roman"/>
    </w:rPr>
  </w:style>
  <w:style w:type="paragraph" w:styleId="860">
    <w:name w:val="Footer"/>
    <w:basedOn w:val="854"/>
    <w:link w:val="861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861" w:customStyle="1">
    <w:name w:val="Нижний колонтитул Знак"/>
    <w:basedOn w:val="855"/>
    <w:link w:val="860"/>
    <w:uiPriority w:val="99"/>
    <w:rPr>
      <w:rFonts w:ascii="Calibri" w:hAnsi="Calibri" w:eastAsia="Calibri" w:cs="Times New Roman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Р7-Офис/2024.4.1.625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Natalya Kudasheva</dc:creator>
  <cp:revision>20</cp:revision>
  <dcterms:created xsi:type="dcterms:W3CDTF">2016-02-09T12:56:00Z</dcterms:created>
  <dcterms:modified xsi:type="dcterms:W3CDTF">2026-02-10T07:10:28Z</dcterms:modified>
</cp:coreProperties>
</file>